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8A6" w:rsidRDefault="002148A6" w:rsidP="002148A6">
      <w:pPr>
        <w:shd w:val="clear" w:color="auto" w:fill="FFFFFF"/>
        <w:spacing w:after="0" w:line="240" w:lineRule="auto"/>
        <w:outlineLvl w:val="0"/>
        <w:rPr>
          <w:rFonts w:ascii="Arial" w:eastAsia="Times New Roman" w:hAnsi="Arial" w:cs="Arial"/>
          <w:b/>
          <w:bCs/>
          <w:color w:val="000000"/>
          <w:kern w:val="36"/>
          <w:sz w:val="54"/>
          <w:szCs w:val="54"/>
          <w:lang w:eastAsia="ru-RU"/>
        </w:rPr>
      </w:pPr>
      <w:r w:rsidRPr="002148A6">
        <w:rPr>
          <w:rFonts w:ascii="Arial" w:eastAsia="Times New Roman" w:hAnsi="Arial" w:cs="Arial"/>
          <w:b/>
          <w:bCs/>
          <w:color w:val="000000"/>
          <w:kern w:val="36"/>
          <w:sz w:val="54"/>
          <w:szCs w:val="54"/>
          <w:lang w:eastAsia="ru-RU"/>
        </w:rPr>
        <w:t>Конкурс «Талант НТО»: не ради баллов, а ради самоопределения и развития</w:t>
      </w:r>
    </w:p>
    <w:p w:rsidR="00573B3E" w:rsidRPr="00573B3E" w:rsidRDefault="00573B3E" w:rsidP="002148A6">
      <w:pPr>
        <w:shd w:val="clear" w:color="auto" w:fill="FFFFFF"/>
        <w:spacing w:after="0" w:line="240" w:lineRule="auto"/>
        <w:outlineLvl w:val="0"/>
        <w:rPr>
          <w:rFonts w:ascii="Arial" w:eastAsia="Times New Roman" w:hAnsi="Arial" w:cs="Arial"/>
          <w:b/>
          <w:bCs/>
          <w:color w:val="000000"/>
          <w:kern w:val="36"/>
          <w:sz w:val="24"/>
          <w:szCs w:val="24"/>
          <w:lang w:eastAsia="ru-RU"/>
        </w:rPr>
      </w:pPr>
      <w:hyperlink r:id="rId4" w:history="1">
        <w:r w:rsidRPr="00573B3E">
          <w:rPr>
            <w:rStyle w:val="a4"/>
            <w:rFonts w:ascii="Arial" w:eastAsia="Times New Roman" w:hAnsi="Arial" w:cs="Arial"/>
            <w:b/>
            <w:bCs/>
            <w:kern w:val="36"/>
            <w:sz w:val="24"/>
            <w:szCs w:val="24"/>
            <w:lang w:eastAsia="ru-RU"/>
          </w:rPr>
          <w:t>https://journal.kruzhok.org/unions/tpost/a81bcgi851-konkurs-talant-nto-ne-radi-ballov-a-radi</w:t>
        </w:r>
      </w:hyperlink>
    </w:p>
    <w:p w:rsidR="002148A6" w:rsidRPr="002148A6" w:rsidRDefault="002148A6" w:rsidP="002148A6">
      <w:pPr>
        <w:shd w:val="clear" w:color="auto" w:fill="FFFFFF"/>
        <w:spacing w:line="240" w:lineRule="auto"/>
        <w:rPr>
          <w:rFonts w:ascii="Times New Roman" w:eastAsia="Times New Roman" w:hAnsi="Times New Roman" w:cs="Times New Roman"/>
          <w:color w:val="000000"/>
          <w:sz w:val="2"/>
          <w:szCs w:val="2"/>
          <w:lang w:eastAsia="ru-RU"/>
        </w:rPr>
      </w:pPr>
      <w:bookmarkStart w:id="0" w:name="_GoBack"/>
      <w:bookmarkEnd w:id="0"/>
      <w:r w:rsidRPr="002148A6">
        <w:rPr>
          <w:rFonts w:ascii="Times New Roman" w:eastAsia="Times New Roman" w:hAnsi="Times New Roman" w:cs="Times New Roman"/>
          <w:noProof/>
          <w:color w:val="000000"/>
          <w:sz w:val="2"/>
          <w:szCs w:val="2"/>
          <w:lang w:eastAsia="ru-RU"/>
        </w:rPr>
        <mc:AlternateContent>
          <mc:Choice Requires="wps">
            <w:drawing>
              <wp:inline distT="0" distB="0" distL="0" distR="0">
                <wp:extent cx="304800" cy="304800"/>
                <wp:effectExtent l="0" t="0" r="0" b="0"/>
                <wp:docPr id="3" name="Прямоугольник 3" descr="https://static.tildacdn.com/tild3233-3061-4331-b338-643530613030/_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2E14D" id="Прямоугольник 3" o:spid="_x0000_s1026" alt="https://static.tildacdn.com/tild3233-3061-4331-b338-643530613030/_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pGLzixADAAAZBgAADgAAAAAAAAAAAAAAAAAuAgAAZHJzL2Uyb0Rv&#10;Yy54bWxQSwECLQAUAAYACAAAACEATKDpLNgAAAADAQAADwAAAAAAAAAAAAAAAABqBQAAZHJzL2Rv&#10;d25yZXYueG1sUEsFBgAAAAAEAAQA8wAAAG8GAAAAAA==&#10;" filled="f" stroked="f">
                <o:lock v:ext="edit" aspectratio="t"/>
                <w10:anchorlock/>
              </v:rect>
            </w:pict>
          </mc:Fallback>
        </mc:AlternateContent>
      </w:r>
    </w:p>
    <w:p w:rsidR="002148A6" w:rsidRPr="002148A6" w:rsidRDefault="002148A6" w:rsidP="002148A6">
      <w:pPr>
        <w:shd w:val="clear" w:color="auto" w:fill="FFFFFF"/>
        <w:spacing w:after="0" w:line="240" w:lineRule="auto"/>
        <w:rPr>
          <w:rFonts w:ascii="Arial" w:eastAsia="Times New Roman" w:hAnsi="Arial" w:cs="Arial"/>
          <w:color w:val="000000"/>
          <w:sz w:val="30"/>
          <w:szCs w:val="30"/>
          <w:lang w:eastAsia="ru-RU"/>
        </w:rPr>
      </w:pPr>
      <w:r w:rsidRPr="002148A6">
        <w:rPr>
          <w:rFonts w:ascii="Arial" w:eastAsia="Times New Roman" w:hAnsi="Arial" w:cs="Arial"/>
          <w:i/>
          <w:iCs/>
          <w:color w:val="000000"/>
          <w:sz w:val="30"/>
          <w:szCs w:val="30"/>
          <w:lang w:eastAsia="ru-RU"/>
        </w:rPr>
        <w:t>Конкурсу цифровых портфолио «Талант», который проводит Кружковое движение НТИ, уже 4 года. За это время он сменил несколько названий и в прошлом году запустился как «Талант НТО». В конкурсе 2023 года − 10 компетенций, и до 15 апреля все еще </w:t>
      </w:r>
      <w:hyperlink r:id="rId5" w:history="1">
        <w:r w:rsidRPr="002148A6">
          <w:rPr>
            <w:rFonts w:ascii="Arial" w:eastAsia="Times New Roman" w:hAnsi="Arial" w:cs="Arial"/>
            <w:i/>
            <w:iCs/>
            <w:color w:val="FF8562"/>
            <w:sz w:val="30"/>
            <w:szCs w:val="30"/>
            <w:bdr w:val="none" w:sz="0" w:space="0" w:color="auto" w:frame="1"/>
            <w:lang w:eastAsia="ru-RU"/>
          </w:rPr>
          <w:t>можно подать на конкурс свои достижения</w:t>
        </w:r>
      </w:hyperlink>
      <w:r w:rsidRPr="002148A6">
        <w:rPr>
          <w:rFonts w:ascii="Arial" w:eastAsia="Times New Roman" w:hAnsi="Arial" w:cs="Arial"/>
          <w:i/>
          <w:iCs/>
          <w:color w:val="000000"/>
          <w:sz w:val="30"/>
          <w:szCs w:val="30"/>
          <w:lang w:eastAsia="ru-RU"/>
        </w:rPr>
        <w:t>. Мы поговорили с руководителем проекта Иваном Поликарповым о нововведениях этого года, планах на будущее и, конечно же, глубоких смыслах конкурса: ведь это всё не только ради дополнительных баллов к ЕГЭ при поступлении.</w:t>
      </w:r>
      <w:r w:rsidRPr="002148A6">
        <w:rPr>
          <w:rFonts w:ascii="Arial" w:eastAsia="Times New Roman" w:hAnsi="Arial" w:cs="Arial"/>
          <w:color w:val="000000"/>
          <w:sz w:val="30"/>
          <w:szCs w:val="30"/>
          <w:lang w:eastAsia="ru-RU"/>
        </w:rPr>
        <w:br/>
      </w:r>
      <w:r w:rsidRPr="002148A6">
        <w:rPr>
          <w:rFonts w:ascii="Arial" w:eastAsia="Times New Roman" w:hAnsi="Arial" w:cs="Arial"/>
          <w:color w:val="000000"/>
          <w:sz w:val="30"/>
          <w:szCs w:val="30"/>
          <w:lang w:eastAsia="ru-RU"/>
        </w:rPr>
        <w:br/>
      </w:r>
      <w:r w:rsidRPr="002148A6">
        <w:rPr>
          <w:rFonts w:ascii="Arial" w:eastAsia="Times New Roman" w:hAnsi="Arial" w:cs="Arial"/>
          <w:color w:val="000000"/>
          <w:sz w:val="30"/>
          <w:szCs w:val="30"/>
          <w:lang w:eastAsia="ru-RU"/>
        </w:rPr>
        <w:br/>
      </w:r>
      <w:r w:rsidRPr="002148A6">
        <w:rPr>
          <w:rFonts w:ascii="Arial" w:eastAsia="Times New Roman" w:hAnsi="Arial" w:cs="Arial"/>
          <w:b/>
          <w:bCs/>
          <w:color w:val="000000"/>
          <w:sz w:val="30"/>
          <w:szCs w:val="30"/>
          <w:lang w:eastAsia="ru-RU"/>
        </w:rPr>
        <w:t>Маргарита Москвина:</w:t>
      </w:r>
      <w:r w:rsidRPr="002148A6">
        <w:rPr>
          <w:rFonts w:ascii="Arial" w:eastAsia="Times New Roman" w:hAnsi="Arial" w:cs="Arial"/>
          <w:color w:val="000000"/>
          <w:sz w:val="30"/>
          <w:szCs w:val="30"/>
          <w:lang w:eastAsia="ru-RU"/>
        </w:rPr>
        <w:t> </w:t>
      </w:r>
      <w:r w:rsidRPr="002148A6">
        <w:rPr>
          <w:rFonts w:ascii="Arial" w:eastAsia="Times New Roman" w:hAnsi="Arial" w:cs="Arial"/>
          <w:b/>
          <w:bCs/>
          <w:color w:val="000000"/>
          <w:sz w:val="30"/>
          <w:szCs w:val="30"/>
          <w:lang w:eastAsia="ru-RU"/>
        </w:rPr>
        <w:t>Давай сначала поговорим про конкурс именно этого года. Что в нём нового?</w:t>
      </w:r>
      <w:r w:rsidRPr="002148A6">
        <w:rPr>
          <w:rFonts w:ascii="Arial" w:eastAsia="Times New Roman" w:hAnsi="Arial" w:cs="Arial"/>
          <w:color w:val="000000"/>
          <w:sz w:val="30"/>
          <w:szCs w:val="30"/>
          <w:lang w:eastAsia="ru-RU"/>
        </w:rPr>
        <w:br/>
      </w:r>
      <w:r w:rsidRPr="002148A6">
        <w:rPr>
          <w:rFonts w:ascii="Arial" w:eastAsia="Times New Roman" w:hAnsi="Arial" w:cs="Arial"/>
          <w:color w:val="000000"/>
          <w:sz w:val="30"/>
          <w:szCs w:val="30"/>
          <w:lang w:eastAsia="ru-RU"/>
        </w:rPr>
        <w:br/>
      </w:r>
      <w:r w:rsidRPr="002148A6">
        <w:rPr>
          <w:rFonts w:ascii="Arial" w:eastAsia="Times New Roman" w:hAnsi="Arial" w:cs="Arial"/>
          <w:b/>
          <w:bCs/>
          <w:color w:val="000000"/>
          <w:sz w:val="30"/>
          <w:szCs w:val="30"/>
          <w:lang w:eastAsia="ru-RU"/>
        </w:rPr>
        <w:t>Иван Поликарпов:</w:t>
      </w:r>
      <w:r w:rsidRPr="002148A6">
        <w:rPr>
          <w:rFonts w:ascii="Arial" w:eastAsia="Times New Roman" w:hAnsi="Arial" w:cs="Arial"/>
          <w:color w:val="000000"/>
          <w:sz w:val="30"/>
          <w:szCs w:val="30"/>
          <w:lang w:eastAsia="ru-RU"/>
        </w:rPr>
        <w:t> Самое важное нововведение − появились две новые компетенции. Когда конкурс только начинался, компетенций было три; потом их количество постепенно увеличивалось: сейчас мы дошли до десяти. В этом году у нас появились две новые компетенции: «Разработка бизнес-приложений», которую мы запустили совместно с компанией «1С», и «Электроника». Десять компетенций − с одной стороны, это красивое число, а с другой − кажется, что мы в конкурсе стараемся… отвечать на вызовы времени? Мы ищем самые актуальные компетенции, которые школьники могут получать, участвуя в различных мероприятиях самостоятельно или в составе команд.</w:t>
      </w:r>
      <w:r w:rsidRPr="002148A6">
        <w:rPr>
          <w:rFonts w:ascii="Arial" w:eastAsia="Times New Roman" w:hAnsi="Arial" w:cs="Arial"/>
          <w:color w:val="000000"/>
          <w:sz w:val="30"/>
          <w:szCs w:val="30"/>
          <w:lang w:eastAsia="ru-RU"/>
        </w:rPr>
        <w:br/>
      </w:r>
      <w:r w:rsidRPr="002148A6">
        <w:rPr>
          <w:rFonts w:ascii="Arial" w:eastAsia="Times New Roman" w:hAnsi="Arial" w:cs="Arial"/>
          <w:color w:val="000000"/>
          <w:sz w:val="30"/>
          <w:szCs w:val="30"/>
          <w:lang w:eastAsia="ru-RU"/>
        </w:rPr>
        <w:br/>
      </w:r>
      <w:r w:rsidRPr="002148A6">
        <w:rPr>
          <w:rFonts w:ascii="Arial" w:eastAsia="Times New Roman" w:hAnsi="Arial" w:cs="Arial"/>
          <w:b/>
          <w:bCs/>
          <w:color w:val="000000"/>
          <w:sz w:val="30"/>
          <w:szCs w:val="30"/>
          <w:lang w:eastAsia="ru-RU"/>
        </w:rPr>
        <w:t>М.М.:</w:t>
      </w:r>
      <w:r w:rsidRPr="002148A6">
        <w:rPr>
          <w:rFonts w:ascii="Arial" w:eastAsia="Times New Roman" w:hAnsi="Arial" w:cs="Arial"/>
          <w:color w:val="000000"/>
          <w:sz w:val="30"/>
          <w:szCs w:val="30"/>
          <w:lang w:eastAsia="ru-RU"/>
        </w:rPr>
        <w:t> </w:t>
      </w:r>
      <w:r w:rsidRPr="002148A6">
        <w:rPr>
          <w:rFonts w:ascii="Arial" w:eastAsia="Times New Roman" w:hAnsi="Arial" w:cs="Arial"/>
          <w:b/>
          <w:bCs/>
          <w:color w:val="000000"/>
          <w:sz w:val="30"/>
          <w:szCs w:val="30"/>
          <w:lang w:eastAsia="ru-RU"/>
        </w:rPr>
        <w:t>И по этому критерию именно эти тематические треки и появились?</w:t>
      </w:r>
      <w:r w:rsidRPr="002148A6">
        <w:rPr>
          <w:rFonts w:ascii="Arial" w:eastAsia="Times New Roman" w:hAnsi="Arial" w:cs="Arial"/>
          <w:color w:val="000000"/>
          <w:sz w:val="30"/>
          <w:szCs w:val="30"/>
          <w:lang w:eastAsia="ru-RU"/>
        </w:rPr>
        <w:br/>
      </w:r>
      <w:r w:rsidRPr="002148A6">
        <w:rPr>
          <w:rFonts w:ascii="Arial" w:eastAsia="Times New Roman" w:hAnsi="Arial" w:cs="Arial"/>
          <w:color w:val="000000"/>
          <w:sz w:val="30"/>
          <w:szCs w:val="30"/>
          <w:lang w:eastAsia="ru-RU"/>
        </w:rPr>
        <w:br/>
      </w:r>
      <w:r w:rsidRPr="002148A6">
        <w:rPr>
          <w:rFonts w:ascii="Arial" w:eastAsia="Times New Roman" w:hAnsi="Arial" w:cs="Arial"/>
          <w:b/>
          <w:bCs/>
          <w:color w:val="000000"/>
          <w:sz w:val="30"/>
          <w:szCs w:val="30"/>
          <w:lang w:eastAsia="ru-RU"/>
        </w:rPr>
        <w:t>И.П.: </w:t>
      </w:r>
      <w:r w:rsidRPr="002148A6">
        <w:rPr>
          <w:rFonts w:ascii="Arial" w:eastAsia="Times New Roman" w:hAnsi="Arial" w:cs="Arial"/>
          <w:color w:val="000000"/>
          <w:sz w:val="30"/>
          <w:szCs w:val="30"/>
          <w:lang w:eastAsia="ru-RU"/>
        </w:rPr>
        <w:t xml:space="preserve">Тут, на самом деле, нескольких взаимосвязанных факторов. Что у нас сейчас в компетенциях? Всё актуальное программирование; есть робототехника, потому что, кажется, </w:t>
      </w:r>
      <w:r w:rsidRPr="002148A6">
        <w:rPr>
          <w:rFonts w:ascii="Arial" w:eastAsia="Times New Roman" w:hAnsi="Arial" w:cs="Arial"/>
          <w:color w:val="000000"/>
          <w:sz w:val="30"/>
          <w:szCs w:val="30"/>
          <w:lang w:eastAsia="ru-RU"/>
        </w:rPr>
        <w:lastRenderedPageBreak/>
        <w:t>робототехникой занимаются примерно все школьники. Новые треки по электронике и бизнес-приложениям важны не только для ребят, которые этим занимаются, но и для нас самих: мы хотим выявить в этих направлениях активных школьников, развивать и эти сферы, и самих ребят, которым они интересны.</w:t>
      </w:r>
      <w:r w:rsidRPr="002148A6">
        <w:rPr>
          <w:rFonts w:ascii="Arial" w:eastAsia="Times New Roman" w:hAnsi="Arial" w:cs="Arial"/>
          <w:color w:val="000000"/>
          <w:sz w:val="30"/>
          <w:szCs w:val="30"/>
          <w:lang w:eastAsia="ru-RU"/>
        </w:rPr>
        <w:br/>
      </w:r>
      <w:r w:rsidRPr="002148A6">
        <w:rPr>
          <w:rFonts w:ascii="Arial" w:eastAsia="Times New Roman" w:hAnsi="Arial" w:cs="Arial"/>
          <w:color w:val="000000"/>
          <w:sz w:val="30"/>
          <w:szCs w:val="30"/>
          <w:lang w:eastAsia="ru-RU"/>
        </w:rPr>
        <w:br/>
        <w:t xml:space="preserve">Так что при внедрении новых компетенций мы смотрим на несколько важных вещей. Мы следим за тем, какие компетенции важно отмечать и развивать. Смотрим, с одной стороны, чем занимаются все, смотрим, что важно для тех людей, которые развивают в нашей стране науку и технику. С другой стороны, мы хотим помогать школьникам в будущем овладеть актуальными профессиями. Мы, конечно, не </w:t>
      </w:r>
      <w:proofErr w:type="spellStart"/>
      <w:r w:rsidRPr="002148A6">
        <w:rPr>
          <w:rFonts w:ascii="Arial" w:eastAsia="Times New Roman" w:hAnsi="Arial" w:cs="Arial"/>
          <w:color w:val="000000"/>
          <w:sz w:val="30"/>
          <w:szCs w:val="30"/>
          <w:lang w:eastAsia="ru-RU"/>
        </w:rPr>
        <w:t>профориентируем</w:t>
      </w:r>
      <w:proofErr w:type="spellEnd"/>
      <w:r w:rsidRPr="002148A6">
        <w:rPr>
          <w:rFonts w:ascii="Arial" w:eastAsia="Times New Roman" w:hAnsi="Arial" w:cs="Arial"/>
          <w:color w:val="000000"/>
          <w:sz w:val="30"/>
          <w:szCs w:val="30"/>
          <w:lang w:eastAsia="ru-RU"/>
        </w:rPr>
        <w:t>, но мы таким образом показываем, что важно для нас и что может быть важно для школьников, которые хотели бы включаться во что-то значимое и интересное.</w:t>
      </w:r>
      <w:r w:rsidRPr="002148A6">
        <w:rPr>
          <w:rFonts w:ascii="Arial" w:eastAsia="Times New Roman" w:hAnsi="Arial" w:cs="Arial"/>
          <w:color w:val="000000"/>
          <w:sz w:val="30"/>
          <w:szCs w:val="30"/>
          <w:lang w:eastAsia="ru-RU"/>
        </w:rPr>
        <w:br/>
      </w:r>
      <w:r w:rsidRPr="002148A6">
        <w:rPr>
          <w:rFonts w:ascii="Arial" w:eastAsia="Times New Roman" w:hAnsi="Arial" w:cs="Arial"/>
          <w:color w:val="000000"/>
          <w:sz w:val="30"/>
          <w:szCs w:val="30"/>
          <w:lang w:eastAsia="ru-RU"/>
        </w:rPr>
        <w:br/>
      </w:r>
      <w:r w:rsidRPr="002148A6">
        <w:rPr>
          <w:rFonts w:ascii="Arial" w:eastAsia="Times New Roman" w:hAnsi="Arial" w:cs="Arial"/>
          <w:b/>
          <w:bCs/>
          <w:color w:val="000000"/>
          <w:sz w:val="30"/>
          <w:szCs w:val="30"/>
          <w:lang w:eastAsia="ru-RU"/>
        </w:rPr>
        <w:t>М.М.:</w:t>
      </w:r>
      <w:r w:rsidRPr="002148A6">
        <w:rPr>
          <w:rFonts w:ascii="Arial" w:eastAsia="Times New Roman" w:hAnsi="Arial" w:cs="Arial"/>
          <w:color w:val="000000"/>
          <w:sz w:val="30"/>
          <w:szCs w:val="30"/>
          <w:lang w:eastAsia="ru-RU"/>
        </w:rPr>
        <w:t> </w:t>
      </w:r>
      <w:r w:rsidRPr="002148A6">
        <w:rPr>
          <w:rFonts w:ascii="Arial" w:eastAsia="Times New Roman" w:hAnsi="Arial" w:cs="Arial"/>
          <w:b/>
          <w:bCs/>
          <w:color w:val="000000"/>
          <w:sz w:val="30"/>
          <w:szCs w:val="30"/>
          <w:lang w:eastAsia="ru-RU"/>
        </w:rPr>
        <w:t>Какие ценности Кружкового движения есть в конкурсе?</w:t>
      </w:r>
      <w:r w:rsidRPr="002148A6">
        <w:rPr>
          <w:rFonts w:ascii="Arial" w:eastAsia="Times New Roman" w:hAnsi="Arial" w:cs="Arial"/>
          <w:color w:val="000000"/>
          <w:sz w:val="30"/>
          <w:szCs w:val="30"/>
          <w:lang w:eastAsia="ru-RU"/>
        </w:rPr>
        <w:br/>
      </w:r>
      <w:r w:rsidRPr="002148A6">
        <w:rPr>
          <w:rFonts w:ascii="Arial" w:eastAsia="Times New Roman" w:hAnsi="Arial" w:cs="Arial"/>
          <w:color w:val="000000"/>
          <w:sz w:val="30"/>
          <w:szCs w:val="30"/>
          <w:lang w:eastAsia="ru-RU"/>
        </w:rPr>
        <w:br/>
      </w:r>
      <w:r w:rsidRPr="002148A6">
        <w:rPr>
          <w:rFonts w:ascii="Arial" w:eastAsia="Times New Roman" w:hAnsi="Arial" w:cs="Arial"/>
          <w:b/>
          <w:bCs/>
          <w:color w:val="000000"/>
          <w:sz w:val="30"/>
          <w:szCs w:val="30"/>
          <w:lang w:eastAsia="ru-RU"/>
        </w:rPr>
        <w:t>И.П.:</w:t>
      </w:r>
      <w:r w:rsidRPr="002148A6">
        <w:rPr>
          <w:rFonts w:ascii="Arial" w:eastAsia="Times New Roman" w:hAnsi="Arial" w:cs="Arial"/>
          <w:color w:val="000000"/>
          <w:sz w:val="30"/>
          <w:szCs w:val="30"/>
          <w:lang w:eastAsia="ru-RU"/>
        </w:rPr>
        <w:t xml:space="preserve"> У конкурса есть методология. Я не все ценности знаю на зубок, но для меня конкретно ценность в том, что конкурс методически отличается от всего того, что я видел. Это не просто сбор цифрового портфолио, это многослойная интересная вещь. Все достижения участников ранжируются в калькуляторе от большего к меньшему, и в такой системе невозможно, пройдя десять онлайн-курсов, обойти по баллам победителя всероссийского инженерного соревнования и стать победителем конкурса. Нужно обязательно участвовать в более сложных мероприятиях, так как самое </w:t>
      </w:r>
      <w:proofErr w:type="spellStart"/>
      <w:r w:rsidRPr="002148A6">
        <w:rPr>
          <w:rFonts w:ascii="Arial" w:eastAsia="Times New Roman" w:hAnsi="Arial" w:cs="Arial"/>
          <w:color w:val="000000"/>
          <w:sz w:val="30"/>
          <w:szCs w:val="30"/>
          <w:lang w:eastAsia="ru-RU"/>
        </w:rPr>
        <w:t>высокобалльное</w:t>
      </w:r>
      <w:proofErr w:type="spellEnd"/>
      <w:r w:rsidRPr="002148A6">
        <w:rPr>
          <w:rFonts w:ascii="Arial" w:eastAsia="Times New Roman" w:hAnsi="Arial" w:cs="Arial"/>
          <w:color w:val="000000"/>
          <w:sz w:val="30"/>
          <w:szCs w:val="30"/>
          <w:lang w:eastAsia="ru-RU"/>
        </w:rPr>
        <w:t xml:space="preserve"> достижение будет на первой позиции в калькуляторе, а каждое следующее будет умножаться на понижающий коэффициент, который зависит от года получения достижения и позиции мероприятия. Мы сознательно добавили запланированное «устаревание» баллов, потому что человеку нужно постоянно поддерживать свою компетентность.</w:t>
      </w:r>
      <w:r w:rsidRPr="002148A6">
        <w:rPr>
          <w:rFonts w:ascii="Arial" w:eastAsia="Times New Roman" w:hAnsi="Arial" w:cs="Arial"/>
          <w:color w:val="000000"/>
          <w:sz w:val="30"/>
          <w:szCs w:val="30"/>
          <w:lang w:eastAsia="ru-RU"/>
        </w:rPr>
        <w:br/>
      </w:r>
      <w:r w:rsidRPr="002148A6">
        <w:rPr>
          <w:rFonts w:ascii="Arial" w:eastAsia="Times New Roman" w:hAnsi="Arial" w:cs="Arial"/>
          <w:color w:val="000000"/>
          <w:sz w:val="30"/>
          <w:szCs w:val="30"/>
          <w:lang w:eastAsia="ru-RU"/>
        </w:rPr>
        <w:br/>
        <w:t xml:space="preserve">А ещё вот что важно: мы делаем собственный рейтинг мероприятий из сфер формального и неформального образования. Мы составляем список, исходя из нашего понимания и знаний об этих мероприятиях и их организаторах: чем эти люди занимаются, насколько у них глубокое содержание. Мы работаем только с содержательными людьми, это нельзя </w:t>
      </w:r>
      <w:r w:rsidRPr="002148A6">
        <w:rPr>
          <w:rFonts w:ascii="Arial" w:eastAsia="Times New Roman" w:hAnsi="Arial" w:cs="Arial"/>
          <w:color w:val="000000"/>
          <w:sz w:val="30"/>
          <w:szCs w:val="30"/>
          <w:lang w:eastAsia="ru-RU"/>
        </w:rPr>
        <w:lastRenderedPageBreak/>
        <w:t>терять при любых организационных рамках, и это, конечно, тоже есть в ценностях КД.</w:t>
      </w:r>
    </w:p>
    <w:p w:rsidR="002148A6" w:rsidRPr="002148A6" w:rsidRDefault="002148A6" w:rsidP="002148A6">
      <w:pPr>
        <w:shd w:val="clear" w:color="auto" w:fill="FFFFFF"/>
        <w:spacing w:after="0" w:line="240" w:lineRule="auto"/>
        <w:rPr>
          <w:rFonts w:ascii="Arial" w:eastAsia="Times New Roman" w:hAnsi="Arial" w:cs="Arial"/>
          <w:color w:val="000000"/>
          <w:sz w:val="30"/>
          <w:szCs w:val="30"/>
          <w:lang w:eastAsia="ru-RU"/>
        </w:rPr>
      </w:pPr>
      <w:r w:rsidRPr="002148A6">
        <w:rPr>
          <w:rFonts w:ascii="Arial" w:eastAsia="Times New Roman" w:hAnsi="Arial" w:cs="Arial"/>
          <w:noProof/>
          <w:color w:val="000000"/>
          <w:sz w:val="30"/>
          <w:szCs w:val="30"/>
          <w:lang w:eastAsia="ru-RU"/>
        </w:rPr>
        <mc:AlternateContent>
          <mc:Choice Requires="wps">
            <w:drawing>
              <wp:inline distT="0" distB="0" distL="0" distR="0">
                <wp:extent cx="304800" cy="304800"/>
                <wp:effectExtent l="0" t="0" r="0" b="0"/>
                <wp:docPr id="2" name="Прямоугольник 2" descr="https://static.tildacdn.com/tild3730-6132-4439-b166-366138373538/2_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47B0F1" id="Прямоугольник 2" o:spid="_x0000_s1026" alt="https://static.tildacdn.com/tild3730-6132-4439-b166-366138373538/2_1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OqWQARAwAAGgYAAA4AAAAAAAAAAAAAAAAALgIAAGRycy9lMm9E&#10;b2MueG1sUEsBAi0AFAAGAAgAAAAhAEyg6SzYAAAAAwEAAA8AAAAAAAAAAAAAAAAAawUAAGRycy9k&#10;b3ducmV2LnhtbFBLBQYAAAAABAAEAPMAAABwBgAAAAA=&#10;" filled="f" stroked="f">
                <o:lock v:ext="edit" aspectratio="t"/>
                <w10:anchorlock/>
              </v:rect>
            </w:pict>
          </mc:Fallback>
        </mc:AlternateContent>
      </w:r>
    </w:p>
    <w:p w:rsidR="002148A6" w:rsidRPr="002148A6" w:rsidRDefault="002148A6" w:rsidP="002148A6">
      <w:pPr>
        <w:shd w:val="clear" w:color="auto" w:fill="FFFFFF"/>
        <w:spacing w:after="0" w:line="240" w:lineRule="auto"/>
        <w:rPr>
          <w:rFonts w:ascii="Arial" w:eastAsia="Times New Roman" w:hAnsi="Arial" w:cs="Arial"/>
          <w:color w:val="000000"/>
          <w:sz w:val="30"/>
          <w:szCs w:val="30"/>
          <w:lang w:eastAsia="ru-RU"/>
        </w:rPr>
      </w:pPr>
      <w:r w:rsidRPr="002148A6">
        <w:rPr>
          <w:rFonts w:ascii="Arial" w:eastAsia="Times New Roman" w:hAnsi="Arial" w:cs="Arial"/>
          <w:b/>
          <w:bCs/>
          <w:color w:val="000000"/>
          <w:sz w:val="30"/>
          <w:szCs w:val="30"/>
          <w:lang w:eastAsia="ru-RU"/>
        </w:rPr>
        <w:t>М.М.:</w:t>
      </w:r>
      <w:r w:rsidRPr="002148A6">
        <w:rPr>
          <w:rFonts w:ascii="Arial" w:eastAsia="Times New Roman" w:hAnsi="Arial" w:cs="Arial"/>
          <w:color w:val="000000"/>
          <w:sz w:val="30"/>
          <w:szCs w:val="30"/>
          <w:lang w:eastAsia="ru-RU"/>
        </w:rPr>
        <w:t> </w:t>
      </w:r>
      <w:r w:rsidRPr="002148A6">
        <w:rPr>
          <w:rFonts w:ascii="Arial" w:eastAsia="Times New Roman" w:hAnsi="Arial" w:cs="Arial"/>
          <w:b/>
          <w:bCs/>
          <w:color w:val="000000"/>
          <w:sz w:val="30"/>
          <w:szCs w:val="30"/>
          <w:lang w:eastAsia="ru-RU"/>
        </w:rPr>
        <w:t>А как, кстати, появляются эти содержательные мероприятия в списке конкурса?</w:t>
      </w:r>
      <w:r w:rsidRPr="002148A6">
        <w:rPr>
          <w:rFonts w:ascii="Arial" w:eastAsia="Times New Roman" w:hAnsi="Arial" w:cs="Arial"/>
          <w:color w:val="000000"/>
          <w:sz w:val="30"/>
          <w:szCs w:val="30"/>
          <w:lang w:eastAsia="ru-RU"/>
        </w:rPr>
        <w:br/>
      </w:r>
      <w:r w:rsidRPr="002148A6">
        <w:rPr>
          <w:rFonts w:ascii="Arial" w:eastAsia="Times New Roman" w:hAnsi="Arial" w:cs="Arial"/>
          <w:color w:val="000000"/>
          <w:sz w:val="30"/>
          <w:szCs w:val="30"/>
          <w:lang w:eastAsia="ru-RU"/>
        </w:rPr>
        <w:br/>
      </w:r>
      <w:r w:rsidRPr="002148A6">
        <w:rPr>
          <w:rFonts w:ascii="Arial" w:eastAsia="Times New Roman" w:hAnsi="Arial" w:cs="Arial"/>
          <w:b/>
          <w:bCs/>
          <w:color w:val="000000"/>
          <w:sz w:val="30"/>
          <w:szCs w:val="30"/>
          <w:lang w:eastAsia="ru-RU"/>
        </w:rPr>
        <w:t>И.П.:</w:t>
      </w:r>
      <w:r w:rsidRPr="002148A6">
        <w:rPr>
          <w:rFonts w:ascii="Arial" w:eastAsia="Times New Roman" w:hAnsi="Arial" w:cs="Arial"/>
          <w:color w:val="000000"/>
          <w:sz w:val="30"/>
          <w:szCs w:val="30"/>
          <w:lang w:eastAsia="ru-RU"/>
        </w:rPr>
        <w:t> Есть, на самом деле, несколько способов. Первый: когда школьники сами нам пишут, что они поучаствовали в классном мероприятии и что они были бы рады, если бы оно учитывалось. Мы рассматриваем его с коллегами и принимаем решение: включать или нет, и какой балл за него давать. Другой вариант: организаторы мероприятия нам пишут, и мы так же решаем вопрос о включении. Третий вариант был у нас в самом начале проекта, когда конкурс только запускался: у нас по каждому направлению были экспертно-методические комиссии, которые набирали списки мероприятий и дальше согласовывали свои списки со всеми коллегами, кто разбирается в этих сферах. И таким образом получались списки содержательных событий по компетенциям. Важно понимать, что много мероприятий у нас просто ежегодных и повторяющихся. А так − мы всегда открыты, готовы обсуждать, включать в конкурс новые мероприятия. Мы в том числе сами ищем и рассматриваем эти события на случай, если мы что-то пропустили или появилось что-то новое.</w:t>
      </w:r>
      <w:r w:rsidRPr="002148A6">
        <w:rPr>
          <w:rFonts w:ascii="Arial" w:eastAsia="Times New Roman" w:hAnsi="Arial" w:cs="Arial"/>
          <w:color w:val="000000"/>
          <w:sz w:val="30"/>
          <w:szCs w:val="30"/>
          <w:lang w:eastAsia="ru-RU"/>
        </w:rPr>
        <w:br/>
      </w:r>
      <w:r w:rsidRPr="002148A6">
        <w:rPr>
          <w:rFonts w:ascii="Arial" w:eastAsia="Times New Roman" w:hAnsi="Arial" w:cs="Arial"/>
          <w:color w:val="000000"/>
          <w:sz w:val="30"/>
          <w:szCs w:val="30"/>
          <w:lang w:eastAsia="ru-RU"/>
        </w:rPr>
        <w:br/>
      </w:r>
      <w:r w:rsidRPr="002148A6">
        <w:rPr>
          <w:rFonts w:ascii="Arial" w:eastAsia="Times New Roman" w:hAnsi="Arial" w:cs="Arial"/>
          <w:b/>
          <w:bCs/>
          <w:color w:val="000000"/>
          <w:sz w:val="30"/>
          <w:szCs w:val="30"/>
          <w:lang w:eastAsia="ru-RU"/>
        </w:rPr>
        <w:t>М.М.:</w:t>
      </w:r>
      <w:r w:rsidRPr="002148A6">
        <w:rPr>
          <w:rFonts w:ascii="Arial" w:eastAsia="Times New Roman" w:hAnsi="Arial" w:cs="Arial"/>
          <w:color w:val="000000"/>
          <w:sz w:val="30"/>
          <w:szCs w:val="30"/>
          <w:lang w:eastAsia="ru-RU"/>
        </w:rPr>
        <w:t> </w:t>
      </w:r>
      <w:r w:rsidRPr="002148A6">
        <w:rPr>
          <w:rFonts w:ascii="Arial" w:eastAsia="Times New Roman" w:hAnsi="Arial" w:cs="Arial"/>
          <w:b/>
          <w:bCs/>
          <w:color w:val="000000"/>
          <w:sz w:val="30"/>
          <w:szCs w:val="30"/>
          <w:lang w:eastAsia="ru-RU"/>
        </w:rPr>
        <w:t>Есть какие-то критерии, на которые вы опираетесь?</w:t>
      </w:r>
      <w:r w:rsidRPr="002148A6">
        <w:rPr>
          <w:rFonts w:ascii="Arial" w:eastAsia="Times New Roman" w:hAnsi="Arial" w:cs="Arial"/>
          <w:color w:val="000000"/>
          <w:sz w:val="30"/>
          <w:szCs w:val="30"/>
          <w:lang w:eastAsia="ru-RU"/>
        </w:rPr>
        <w:br/>
      </w:r>
      <w:r w:rsidRPr="002148A6">
        <w:rPr>
          <w:rFonts w:ascii="Arial" w:eastAsia="Times New Roman" w:hAnsi="Arial" w:cs="Arial"/>
          <w:color w:val="000000"/>
          <w:sz w:val="30"/>
          <w:szCs w:val="30"/>
          <w:lang w:eastAsia="ru-RU"/>
        </w:rPr>
        <w:br/>
      </w:r>
      <w:r w:rsidRPr="002148A6">
        <w:rPr>
          <w:rFonts w:ascii="Arial" w:eastAsia="Times New Roman" w:hAnsi="Arial" w:cs="Arial"/>
          <w:b/>
          <w:bCs/>
          <w:color w:val="000000"/>
          <w:sz w:val="30"/>
          <w:szCs w:val="30"/>
          <w:lang w:eastAsia="ru-RU"/>
        </w:rPr>
        <w:t>И.П.: </w:t>
      </w:r>
      <w:r w:rsidRPr="002148A6">
        <w:rPr>
          <w:rFonts w:ascii="Arial" w:eastAsia="Times New Roman" w:hAnsi="Arial" w:cs="Arial"/>
          <w:color w:val="000000"/>
          <w:sz w:val="30"/>
          <w:szCs w:val="30"/>
          <w:lang w:eastAsia="ru-RU"/>
        </w:rPr>
        <w:t xml:space="preserve">Мы в целом опираемся на то, как вообще может школьник развивать свои таланты. Таланты развиваются постепенно: нельзя проснуться, умыться и стать талантливым. Над этим нужно работать, и работать постепенно. Начинать, например, с базовых курсов на </w:t>
      </w:r>
      <w:proofErr w:type="spellStart"/>
      <w:r w:rsidRPr="002148A6">
        <w:rPr>
          <w:rFonts w:ascii="Arial" w:eastAsia="Times New Roman" w:hAnsi="Arial" w:cs="Arial"/>
          <w:color w:val="000000"/>
          <w:sz w:val="30"/>
          <w:szCs w:val="30"/>
          <w:lang w:eastAsia="ru-RU"/>
        </w:rPr>
        <w:t>Stepik</w:t>
      </w:r>
      <w:proofErr w:type="spellEnd"/>
      <w:r w:rsidRPr="002148A6">
        <w:rPr>
          <w:rFonts w:ascii="Arial" w:eastAsia="Times New Roman" w:hAnsi="Arial" w:cs="Arial"/>
          <w:color w:val="000000"/>
          <w:sz w:val="30"/>
          <w:szCs w:val="30"/>
          <w:lang w:eastAsia="ru-RU"/>
        </w:rPr>
        <w:t xml:space="preserve"> или с мероприятий, где уровень содержания понятный для начинающего. И постепенно, выбирая новые и новые мероприятия, может быть, более сложные или продвинутые, школьники развивают свои таланты и компетенции. Так что у нас нет такого, что </w:t>
      </w:r>
      <w:proofErr w:type="spellStart"/>
      <w:r w:rsidRPr="002148A6">
        <w:rPr>
          <w:rFonts w:ascii="Arial" w:eastAsia="Times New Roman" w:hAnsi="Arial" w:cs="Arial"/>
          <w:color w:val="000000"/>
          <w:sz w:val="30"/>
          <w:szCs w:val="30"/>
          <w:lang w:eastAsia="ru-RU"/>
        </w:rPr>
        <w:t>супермероприятие</w:t>
      </w:r>
      <w:proofErr w:type="spellEnd"/>
      <w:r w:rsidRPr="002148A6">
        <w:rPr>
          <w:rFonts w:ascii="Arial" w:eastAsia="Times New Roman" w:hAnsi="Arial" w:cs="Arial"/>
          <w:color w:val="000000"/>
          <w:sz w:val="30"/>
          <w:szCs w:val="30"/>
          <w:lang w:eastAsia="ru-RU"/>
        </w:rPr>
        <w:t xml:space="preserve"> мы взяли, а курс какой-то, на котором учат 2+2=4, мы не берем. Ведь именно с таких курсов участники свой путь и начинают! Поэтому мероприятия и курсы для начинающих мы включаем тоже, просто даем за них меньше баллов. Но мы понимаем, что это может быть стартовой точкой к повышению уровня компетенций школьника.</w:t>
      </w:r>
      <w:r w:rsidRPr="002148A6">
        <w:rPr>
          <w:rFonts w:ascii="Arial" w:eastAsia="Times New Roman" w:hAnsi="Arial" w:cs="Arial"/>
          <w:color w:val="000000"/>
          <w:sz w:val="30"/>
          <w:szCs w:val="30"/>
          <w:lang w:eastAsia="ru-RU"/>
        </w:rPr>
        <w:br/>
      </w:r>
      <w:r w:rsidRPr="002148A6">
        <w:rPr>
          <w:rFonts w:ascii="Arial" w:eastAsia="Times New Roman" w:hAnsi="Arial" w:cs="Arial"/>
          <w:color w:val="000000"/>
          <w:sz w:val="30"/>
          <w:szCs w:val="30"/>
          <w:lang w:eastAsia="ru-RU"/>
        </w:rPr>
        <w:lastRenderedPageBreak/>
        <w:br/>
      </w:r>
      <w:r w:rsidRPr="002148A6">
        <w:rPr>
          <w:rFonts w:ascii="Arial" w:eastAsia="Times New Roman" w:hAnsi="Arial" w:cs="Arial"/>
          <w:b/>
          <w:bCs/>
          <w:color w:val="000000"/>
          <w:sz w:val="30"/>
          <w:szCs w:val="30"/>
          <w:lang w:eastAsia="ru-RU"/>
        </w:rPr>
        <w:t>М.М.:</w:t>
      </w:r>
      <w:r w:rsidRPr="002148A6">
        <w:rPr>
          <w:rFonts w:ascii="Arial" w:eastAsia="Times New Roman" w:hAnsi="Arial" w:cs="Arial"/>
          <w:color w:val="000000"/>
          <w:sz w:val="30"/>
          <w:szCs w:val="30"/>
          <w:lang w:eastAsia="ru-RU"/>
        </w:rPr>
        <w:t> </w:t>
      </w:r>
      <w:r w:rsidRPr="002148A6">
        <w:rPr>
          <w:rFonts w:ascii="Arial" w:eastAsia="Times New Roman" w:hAnsi="Arial" w:cs="Arial"/>
          <w:b/>
          <w:bCs/>
          <w:color w:val="000000"/>
          <w:sz w:val="30"/>
          <w:szCs w:val="30"/>
          <w:lang w:eastAsia="ru-RU"/>
        </w:rPr>
        <w:t>Знаю, что у вас есть желание перейти от достижений за прошедшие мероприятия к составлению «плана участия». Что это такое?</w:t>
      </w:r>
      <w:r w:rsidRPr="002148A6">
        <w:rPr>
          <w:rFonts w:ascii="Arial" w:eastAsia="Times New Roman" w:hAnsi="Arial" w:cs="Arial"/>
          <w:color w:val="000000"/>
          <w:sz w:val="30"/>
          <w:szCs w:val="30"/>
          <w:lang w:eastAsia="ru-RU"/>
        </w:rPr>
        <w:br/>
      </w:r>
      <w:r w:rsidRPr="002148A6">
        <w:rPr>
          <w:rFonts w:ascii="Arial" w:eastAsia="Times New Roman" w:hAnsi="Arial" w:cs="Arial"/>
          <w:color w:val="000000"/>
          <w:sz w:val="30"/>
          <w:szCs w:val="30"/>
          <w:lang w:eastAsia="ru-RU"/>
        </w:rPr>
        <w:br/>
      </w:r>
      <w:r w:rsidRPr="002148A6">
        <w:rPr>
          <w:rFonts w:ascii="Arial" w:eastAsia="Times New Roman" w:hAnsi="Arial" w:cs="Arial"/>
          <w:b/>
          <w:bCs/>
          <w:color w:val="000000"/>
          <w:sz w:val="30"/>
          <w:szCs w:val="30"/>
          <w:lang w:eastAsia="ru-RU"/>
        </w:rPr>
        <w:t>И.П.: </w:t>
      </w:r>
      <w:r w:rsidRPr="002148A6">
        <w:rPr>
          <w:rFonts w:ascii="Arial" w:eastAsia="Times New Roman" w:hAnsi="Arial" w:cs="Arial"/>
          <w:color w:val="000000"/>
          <w:sz w:val="30"/>
          <w:szCs w:val="30"/>
          <w:lang w:eastAsia="ru-RU"/>
        </w:rPr>
        <w:t>Мы движемся к тому, чтобы запустить </w:t>
      </w:r>
      <w:hyperlink r:id="rId6" w:history="1">
        <w:r w:rsidRPr="002148A6">
          <w:rPr>
            <w:rFonts w:ascii="Arial" w:eastAsia="Times New Roman" w:hAnsi="Arial" w:cs="Arial"/>
            <w:color w:val="FF8562"/>
            <w:sz w:val="30"/>
            <w:szCs w:val="30"/>
            <w:u w:val="single"/>
            <w:bdr w:val="none" w:sz="0" w:space="0" w:color="auto" w:frame="1"/>
            <w:lang w:eastAsia="ru-RU"/>
          </w:rPr>
          <w:t>свой красивый календарь мероприятий</w:t>
        </w:r>
      </w:hyperlink>
      <w:r w:rsidRPr="002148A6">
        <w:rPr>
          <w:rFonts w:ascii="Arial" w:eastAsia="Times New Roman" w:hAnsi="Arial" w:cs="Arial"/>
          <w:color w:val="000000"/>
          <w:sz w:val="30"/>
          <w:szCs w:val="30"/>
          <w:lang w:eastAsia="ru-RU"/>
        </w:rPr>
        <w:t xml:space="preserve">. Сейчас мы ищем мероприятия, которые можно собрать и отобразить в календаре, и регулярно его обновляем. Мы хотим сделать так, чтобы любой человек, зайдя в личный кабинет на платформе «Талант», мог удобно </w:t>
      </w:r>
      <w:proofErr w:type="spellStart"/>
      <w:r w:rsidRPr="002148A6">
        <w:rPr>
          <w:rFonts w:ascii="Arial" w:eastAsia="Times New Roman" w:hAnsi="Arial" w:cs="Arial"/>
          <w:color w:val="000000"/>
          <w:sz w:val="30"/>
          <w:szCs w:val="30"/>
          <w:lang w:eastAsia="ru-RU"/>
        </w:rPr>
        <w:t>менеджерить</w:t>
      </w:r>
      <w:proofErr w:type="spellEnd"/>
      <w:r w:rsidRPr="002148A6">
        <w:rPr>
          <w:rFonts w:ascii="Arial" w:eastAsia="Times New Roman" w:hAnsi="Arial" w:cs="Arial"/>
          <w:color w:val="000000"/>
          <w:sz w:val="30"/>
          <w:szCs w:val="30"/>
          <w:lang w:eastAsia="ru-RU"/>
        </w:rPr>
        <w:t xml:space="preserve"> свои мероприятия и своё время. Отметил интересные события, добавил к себе в план − и у тебя собственный календарь, который показывает всё, что ты себе запланировал. И потом это поможет удобнее загружать достижения. К сезону этого года мы эту механику запустить не успеем, но к следующему надеемся сделать. Но тут в целом ещё важно понимать, что сам календарь может существовать без конкурса и будет полезен школьнику и студенту.</w:t>
      </w:r>
    </w:p>
    <w:p w:rsidR="002148A6" w:rsidRPr="002148A6" w:rsidRDefault="002148A6" w:rsidP="002148A6">
      <w:pPr>
        <w:shd w:val="clear" w:color="auto" w:fill="FFFFFF"/>
        <w:spacing w:after="0" w:line="240" w:lineRule="auto"/>
        <w:rPr>
          <w:rFonts w:ascii="Arial" w:eastAsia="Times New Roman" w:hAnsi="Arial" w:cs="Arial"/>
          <w:color w:val="000000"/>
          <w:sz w:val="30"/>
          <w:szCs w:val="30"/>
          <w:lang w:eastAsia="ru-RU"/>
        </w:rPr>
      </w:pPr>
      <w:r w:rsidRPr="002148A6">
        <w:rPr>
          <w:rFonts w:ascii="Arial" w:eastAsia="Times New Roman" w:hAnsi="Arial" w:cs="Arial"/>
          <w:noProof/>
          <w:color w:val="000000"/>
          <w:sz w:val="30"/>
          <w:szCs w:val="30"/>
          <w:lang w:eastAsia="ru-RU"/>
        </w:rPr>
        <mc:AlternateContent>
          <mc:Choice Requires="wps">
            <w:drawing>
              <wp:inline distT="0" distB="0" distL="0" distR="0">
                <wp:extent cx="304800" cy="304800"/>
                <wp:effectExtent l="0" t="0" r="0" b="0"/>
                <wp:docPr id="1" name="Прямоугольник 1" descr="https://static.tildacdn.com/tild3536-3435-4537-b766-303031353236/3_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A99F3" id="Прямоугольник 1" o:spid="_x0000_s1026" alt="https://static.tildacdn.com/tild3536-3435-4537-b766-303031353236/3_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KEVVb0OAwAAGQYAAA4AAAAAAAAAAAAAAAAALgIAAGRycy9lMm9Eb2Mu&#10;eG1sUEsBAi0AFAAGAAgAAAAhAEyg6SzYAAAAAwEAAA8AAAAAAAAAAAAAAAAAaAUAAGRycy9kb3du&#10;cmV2LnhtbFBLBQYAAAAABAAEAPMAAABtBgAAAAA=&#10;" filled="f" stroked="f">
                <o:lock v:ext="edit" aspectratio="t"/>
                <w10:anchorlock/>
              </v:rect>
            </w:pict>
          </mc:Fallback>
        </mc:AlternateContent>
      </w:r>
    </w:p>
    <w:p w:rsidR="002148A6" w:rsidRPr="002148A6" w:rsidRDefault="002148A6" w:rsidP="002148A6">
      <w:pPr>
        <w:shd w:val="clear" w:color="auto" w:fill="FFFFFF"/>
        <w:spacing w:after="0" w:line="240" w:lineRule="auto"/>
        <w:rPr>
          <w:rFonts w:ascii="Arial" w:eastAsia="Times New Roman" w:hAnsi="Arial" w:cs="Arial"/>
          <w:color w:val="000000"/>
          <w:sz w:val="30"/>
          <w:szCs w:val="30"/>
          <w:lang w:eastAsia="ru-RU"/>
        </w:rPr>
      </w:pPr>
      <w:r w:rsidRPr="002148A6">
        <w:rPr>
          <w:rFonts w:ascii="Arial" w:eastAsia="Times New Roman" w:hAnsi="Arial" w:cs="Arial"/>
          <w:b/>
          <w:bCs/>
          <w:color w:val="000000"/>
          <w:sz w:val="30"/>
          <w:szCs w:val="30"/>
          <w:lang w:eastAsia="ru-RU"/>
        </w:rPr>
        <w:t>М.М.:</w:t>
      </w:r>
      <w:r w:rsidRPr="002148A6">
        <w:rPr>
          <w:rFonts w:ascii="Arial" w:eastAsia="Times New Roman" w:hAnsi="Arial" w:cs="Arial"/>
          <w:color w:val="000000"/>
          <w:sz w:val="30"/>
          <w:szCs w:val="30"/>
          <w:lang w:eastAsia="ru-RU"/>
        </w:rPr>
        <w:t> </w:t>
      </w:r>
      <w:r w:rsidRPr="002148A6">
        <w:rPr>
          <w:rFonts w:ascii="Arial" w:eastAsia="Times New Roman" w:hAnsi="Arial" w:cs="Arial"/>
          <w:b/>
          <w:bCs/>
          <w:color w:val="000000"/>
          <w:sz w:val="30"/>
          <w:szCs w:val="30"/>
          <w:lang w:eastAsia="ru-RU"/>
        </w:rPr>
        <w:t>Ещё слышала, что вы хотите в рамках конкурса работать и с наставниками. Расскажи про эту идею.</w:t>
      </w:r>
      <w:r w:rsidRPr="002148A6">
        <w:rPr>
          <w:rFonts w:ascii="Arial" w:eastAsia="Times New Roman" w:hAnsi="Arial" w:cs="Arial"/>
          <w:color w:val="000000"/>
          <w:sz w:val="30"/>
          <w:szCs w:val="30"/>
          <w:lang w:eastAsia="ru-RU"/>
        </w:rPr>
        <w:br/>
      </w:r>
      <w:r w:rsidRPr="002148A6">
        <w:rPr>
          <w:rFonts w:ascii="Arial" w:eastAsia="Times New Roman" w:hAnsi="Arial" w:cs="Arial"/>
          <w:color w:val="000000"/>
          <w:sz w:val="30"/>
          <w:szCs w:val="30"/>
          <w:lang w:eastAsia="ru-RU"/>
        </w:rPr>
        <w:br/>
      </w:r>
      <w:r w:rsidRPr="002148A6">
        <w:rPr>
          <w:rFonts w:ascii="Arial" w:eastAsia="Times New Roman" w:hAnsi="Arial" w:cs="Arial"/>
          <w:b/>
          <w:bCs/>
          <w:color w:val="000000"/>
          <w:sz w:val="30"/>
          <w:szCs w:val="30"/>
          <w:lang w:eastAsia="ru-RU"/>
        </w:rPr>
        <w:t>И.П.: </w:t>
      </w:r>
      <w:r w:rsidRPr="002148A6">
        <w:rPr>
          <w:rFonts w:ascii="Arial" w:eastAsia="Times New Roman" w:hAnsi="Arial" w:cs="Arial"/>
          <w:color w:val="000000"/>
          <w:sz w:val="30"/>
          <w:szCs w:val="30"/>
          <w:lang w:eastAsia="ru-RU"/>
        </w:rPr>
        <w:t>Вообще эта идея давно витает в воздухе, и мы недавно приступили к её реализации вместе с Александрой Комаровой, которая в КД отвечает за работу с наставниками. Суть в том, чтобы учитывать не только классных школьников, которые продвинулись во всяких компетенциях, но и также наставников, которые их ведут и готовят. Мы много раз видели, что наставники также загружают свои достижения на нашу платформу: сертификаты, дипломы, благодарственные письма за то, что они готовили школьников к различным мероприятиям. Мы можем настроить взаимосвязи и учёт достижений, если у наставника есть финалист или победитель НТО, например. И сможем учитывать и другие мероприятия. Сейчас мы пишем эту методику, думаю, что направление для наставников запустится весной этого года, сразу после проведения конкурса Талант НТО для школьников. Следите за анонсами!</w:t>
      </w:r>
      <w:r w:rsidRPr="002148A6">
        <w:rPr>
          <w:rFonts w:ascii="Arial" w:eastAsia="Times New Roman" w:hAnsi="Arial" w:cs="Arial"/>
          <w:color w:val="000000"/>
          <w:sz w:val="30"/>
          <w:szCs w:val="30"/>
          <w:lang w:eastAsia="ru-RU"/>
        </w:rPr>
        <w:br/>
      </w:r>
      <w:r w:rsidRPr="002148A6">
        <w:rPr>
          <w:rFonts w:ascii="Arial" w:eastAsia="Times New Roman" w:hAnsi="Arial" w:cs="Arial"/>
          <w:color w:val="000000"/>
          <w:sz w:val="30"/>
          <w:szCs w:val="30"/>
          <w:lang w:eastAsia="ru-RU"/>
        </w:rPr>
        <w:br/>
      </w:r>
      <w:r w:rsidRPr="002148A6">
        <w:rPr>
          <w:rFonts w:ascii="Arial" w:eastAsia="Times New Roman" w:hAnsi="Arial" w:cs="Arial"/>
          <w:b/>
          <w:bCs/>
          <w:color w:val="000000"/>
          <w:sz w:val="30"/>
          <w:szCs w:val="30"/>
          <w:lang w:eastAsia="ru-RU"/>
        </w:rPr>
        <w:t>М.М.:</w:t>
      </w:r>
      <w:r w:rsidRPr="002148A6">
        <w:rPr>
          <w:rFonts w:ascii="Arial" w:eastAsia="Times New Roman" w:hAnsi="Arial" w:cs="Arial"/>
          <w:color w:val="000000"/>
          <w:sz w:val="30"/>
          <w:szCs w:val="30"/>
          <w:lang w:eastAsia="ru-RU"/>
        </w:rPr>
        <w:t> </w:t>
      </w:r>
      <w:r w:rsidRPr="002148A6">
        <w:rPr>
          <w:rFonts w:ascii="Arial" w:eastAsia="Times New Roman" w:hAnsi="Arial" w:cs="Arial"/>
          <w:b/>
          <w:bCs/>
          <w:color w:val="000000"/>
          <w:sz w:val="30"/>
          <w:szCs w:val="30"/>
          <w:lang w:eastAsia="ru-RU"/>
        </w:rPr>
        <w:t xml:space="preserve">Вы сейчас работаете над двумя важными нововведениями. А есть у тебя как руководителя проекта какая-то идеальная картинка? Каким хочется видеть конкурс, </w:t>
      </w:r>
      <w:r w:rsidRPr="002148A6">
        <w:rPr>
          <w:rFonts w:ascii="Arial" w:eastAsia="Times New Roman" w:hAnsi="Arial" w:cs="Arial"/>
          <w:b/>
          <w:bCs/>
          <w:color w:val="000000"/>
          <w:sz w:val="30"/>
          <w:szCs w:val="30"/>
          <w:lang w:eastAsia="ru-RU"/>
        </w:rPr>
        <w:lastRenderedPageBreak/>
        <w:t>есть ли желание, чтобы его как-то иначе воспринимали?</w:t>
      </w:r>
      <w:r w:rsidRPr="002148A6">
        <w:rPr>
          <w:rFonts w:ascii="Arial" w:eastAsia="Times New Roman" w:hAnsi="Arial" w:cs="Arial"/>
          <w:color w:val="000000"/>
          <w:sz w:val="30"/>
          <w:szCs w:val="30"/>
          <w:lang w:eastAsia="ru-RU"/>
        </w:rPr>
        <w:br/>
      </w:r>
      <w:r w:rsidRPr="002148A6">
        <w:rPr>
          <w:rFonts w:ascii="Arial" w:eastAsia="Times New Roman" w:hAnsi="Arial" w:cs="Arial"/>
          <w:color w:val="000000"/>
          <w:sz w:val="30"/>
          <w:szCs w:val="30"/>
          <w:lang w:eastAsia="ru-RU"/>
        </w:rPr>
        <w:br/>
      </w:r>
      <w:r w:rsidRPr="002148A6">
        <w:rPr>
          <w:rFonts w:ascii="Arial" w:eastAsia="Times New Roman" w:hAnsi="Arial" w:cs="Arial"/>
          <w:b/>
          <w:bCs/>
          <w:color w:val="000000"/>
          <w:sz w:val="30"/>
          <w:szCs w:val="30"/>
          <w:lang w:eastAsia="ru-RU"/>
        </w:rPr>
        <w:t>И.П.: </w:t>
      </w:r>
      <w:r w:rsidRPr="002148A6">
        <w:rPr>
          <w:rFonts w:ascii="Arial" w:eastAsia="Times New Roman" w:hAnsi="Arial" w:cs="Arial"/>
          <w:color w:val="000000"/>
          <w:sz w:val="30"/>
          <w:szCs w:val="30"/>
          <w:lang w:eastAsia="ru-RU"/>
        </w:rPr>
        <w:t>Интересный и сложный вопрос.</w:t>
      </w:r>
      <w:r w:rsidRPr="002148A6">
        <w:rPr>
          <w:rFonts w:ascii="Arial" w:eastAsia="Times New Roman" w:hAnsi="Arial" w:cs="Arial"/>
          <w:b/>
          <w:bCs/>
          <w:color w:val="000000"/>
          <w:sz w:val="30"/>
          <w:szCs w:val="30"/>
          <w:lang w:eastAsia="ru-RU"/>
        </w:rPr>
        <w:t> </w:t>
      </w:r>
      <w:r w:rsidRPr="002148A6">
        <w:rPr>
          <w:rFonts w:ascii="Arial" w:eastAsia="Times New Roman" w:hAnsi="Arial" w:cs="Arial"/>
          <w:color w:val="000000"/>
          <w:sz w:val="30"/>
          <w:szCs w:val="30"/>
          <w:lang w:eastAsia="ru-RU"/>
        </w:rPr>
        <w:t xml:space="preserve">У нас, например, были мысли расширить конкурс и на студентов. Вообще, главная сложность в том, что портфолио из грамот и дипломов не может быть самоценным. Как ему эту ценность придать − хороший вопрос. Сейчас наши победители и призёры получают при поступлении в вуз до 10 баллов за индивидуальные достижения. Конечно, хочется, чтобы этот подход развивался, чтобы можно было расширять количество баллов, которое дается, или чтобы конкурс учитывался во всех вузах абсолютно, чтобы он был внесен в </w:t>
      </w:r>
      <w:proofErr w:type="spellStart"/>
      <w:r w:rsidRPr="002148A6">
        <w:rPr>
          <w:rFonts w:ascii="Arial" w:eastAsia="Times New Roman" w:hAnsi="Arial" w:cs="Arial"/>
          <w:color w:val="000000"/>
          <w:sz w:val="30"/>
          <w:szCs w:val="30"/>
          <w:lang w:eastAsia="ru-RU"/>
        </w:rPr>
        <w:t>верхнеуровневое</w:t>
      </w:r>
      <w:proofErr w:type="spellEnd"/>
      <w:r w:rsidRPr="002148A6">
        <w:rPr>
          <w:rFonts w:ascii="Arial" w:eastAsia="Times New Roman" w:hAnsi="Arial" w:cs="Arial"/>
          <w:color w:val="000000"/>
          <w:sz w:val="30"/>
          <w:szCs w:val="30"/>
          <w:lang w:eastAsia="ru-RU"/>
        </w:rPr>
        <w:t xml:space="preserve"> положение о поступлении. Но это всё организационные моменты.</w:t>
      </w:r>
      <w:r w:rsidRPr="002148A6">
        <w:rPr>
          <w:rFonts w:ascii="Arial" w:eastAsia="Times New Roman" w:hAnsi="Arial" w:cs="Arial"/>
          <w:color w:val="000000"/>
          <w:sz w:val="30"/>
          <w:szCs w:val="30"/>
          <w:lang w:eastAsia="ru-RU"/>
        </w:rPr>
        <w:br/>
      </w:r>
      <w:r w:rsidRPr="002148A6">
        <w:rPr>
          <w:rFonts w:ascii="Arial" w:eastAsia="Times New Roman" w:hAnsi="Arial" w:cs="Arial"/>
          <w:color w:val="000000"/>
          <w:sz w:val="30"/>
          <w:szCs w:val="30"/>
          <w:lang w:eastAsia="ru-RU"/>
        </w:rPr>
        <w:br/>
        <w:t>Мы ещё в поиске более полных и глубоких смыслов. Нам не хватает публикации, которая бы описывала нашу позицию и методологию конкурса и как-то её выводила в образовательный свет. Публикация методологии поможет начать обсуждение, диалог о том, какие есть механики и методики для мотивации школьников к развитию компетенций и талантов. Часто встречается такой подход: школьник либо талантливый, либо нет (разные подходы по исследованию таланта изложены </w:t>
      </w:r>
      <w:hyperlink r:id="rId7" w:history="1">
        <w:r w:rsidRPr="002148A6">
          <w:rPr>
            <w:rFonts w:ascii="Arial" w:eastAsia="Times New Roman" w:hAnsi="Arial" w:cs="Arial"/>
            <w:color w:val="FF8562"/>
            <w:sz w:val="30"/>
            <w:szCs w:val="30"/>
            <w:u w:val="single"/>
            <w:bdr w:val="none" w:sz="0" w:space="0" w:color="auto" w:frame="1"/>
            <w:lang w:eastAsia="ru-RU"/>
          </w:rPr>
          <w:t>в данном сборнике</w:t>
        </w:r>
      </w:hyperlink>
      <w:r w:rsidRPr="002148A6">
        <w:rPr>
          <w:rFonts w:ascii="Arial" w:eastAsia="Times New Roman" w:hAnsi="Arial" w:cs="Arial"/>
          <w:color w:val="000000"/>
          <w:sz w:val="30"/>
          <w:szCs w:val="30"/>
          <w:lang w:eastAsia="ru-RU"/>
        </w:rPr>
        <w:t xml:space="preserve"> — </w:t>
      </w:r>
      <w:proofErr w:type="spellStart"/>
      <w:r w:rsidRPr="002148A6">
        <w:rPr>
          <w:rFonts w:ascii="Arial" w:eastAsia="Times New Roman" w:hAnsi="Arial" w:cs="Arial"/>
          <w:color w:val="000000"/>
          <w:sz w:val="30"/>
          <w:szCs w:val="30"/>
          <w:lang w:eastAsia="ru-RU"/>
        </w:rPr>
        <w:t>прим.ред</w:t>
      </w:r>
      <w:proofErr w:type="spellEnd"/>
      <w:r w:rsidRPr="002148A6">
        <w:rPr>
          <w:rFonts w:ascii="Arial" w:eastAsia="Times New Roman" w:hAnsi="Arial" w:cs="Arial"/>
          <w:color w:val="000000"/>
          <w:sz w:val="30"/>
          <w:szCs w:val="30"/>
          <w:lang w:eastAsia="ru-RU"/>
        </w:rPr>
        <w:t>). Наш подход другой: мы считаем, что школьники талантливые все, нужно лишь для них сделать условия, чтобы они могли талант развивать. Идеальная ситуация – это когда все не боятся пробовать себя развивать. Пробовать различные направления, участвовать в разных мероприятиях, которые находят в календаре. Чтобы они понимали, что участие в этих мероприятиях может дать, с одной стороны, преимущество при поступлении, с другой стороны − что оно помогает им развиваться самим.</w:t>
      </w:r>
      <w:r w:rsidRPr="002148A6">
        <w:rPr>
          <w:rFonts w:ascii="Arial" w:eastAsia="Times New Roman" w:hAnsi="Arial" w:cs="Arial"/>
          <w:color w:val="000000"/>
          <w:sz w:val="30"/>
          <w:szCs w:val="30"/>
          <w:lang w:eastAsia="ru-RU"/>
        </w:rPr>
        <w:br/>
      </w:r>
      <w:r w:rsidRPr="002148A6">
        <w:rPr>
          <w:rFonts w:ascii="Arial" w:eastAsia="Times New Roman" w:hAnsi="Arial" w:cs="Arial"/>
          <w:color w:val="000000"/>
          <w:sz w:val="30"/>
          <w:szCs w:val="30"/>
          <w:lang w:eastAsia="ru-RU"/>
        </w:rPr>
        <w:br/>
        <w:t>Мы ведь не ради баллов это всё двигаем, а ради того, чтобы школьники самоопределялись и развивали компетенции и таланты. Мы хотим, чтобы они действовали, рассуждая: «Я понимаю, что мне интересна эта область и я хочу в ней развиваться, я нахожу себе тематические мероприятия или сообщество и благодаря им развиваюсь».</w:t>
      </w:r>
    </w:p>
    <w:p w:rsidR="00FB41B4" w:rsidRDefault="00573B3E"/>
    <w:sectPr w:rsidR="00FB4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B7"/>
    <w:rsid w:val="002148A6"/>
    <w:rsid w:val="002318B5"/>
    <w:rsid w:val="00573B3E"/>
    <w:rsid w:val="00A670B7"/>
    <w:rsid w:val="00E40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4C00"/>
  <w15:chartTrackingRefBased/>
  <w15:docId w15:val="{DC3E2D92-B7AD-4974-BABB-BA0107BF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148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48A6"/>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2148A6"/>
    <w:rPr>
      <w:i/>
      <w:iCs/>
    </w:rPr>
  </w:style>
  <w:style w:type="character" w:styleId="a4">
    <w:name w:val="Hyperlink"/>
    <w:basedOn w:val="a0"/>
    <w:uiPriority w:val="99"/>
    <w:unhideWhenUsed/>
    <w:rsid w:val="002148A6"/>
    <w:rPr>
      <w:color w:val="0000FF"/>
      <w:u w:val="single"/>
    </w:rPr>
  </w:style>
  <w:style w:type="character" w:styleId="a5">
    <w:name w:val="Strong"/>
    <w:basedOn w:val="a0"/>
    <w:uiPriority w:val="22"/>
    <w:qFormat/>
    <w:rsid w:val="00214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115235">
      <w:bodyDiv w:val="1"/>
      <w:marLeft w:val="0"/>
      <w:marRight w:val="0"/>
      <w:marTop w:val="0"/>
      <w:marBottom w:val="0"/>
      <w:divBdr>
        <w:top w:val="none" w:sz="0" w:space="0" w:color="auto"/>
        <w:left w:val="none" w:sz="0" w:space="0" w:color="auto"/>
        <w:bottom w:val="none" w:sz="0" w:space="0" w:color="auto"/>
        <w:right w:val="none" w:sz="0" w:space="0" w:color="auto"/>
      </w:divBdr>
      <w:divsChild>
        <w:div w:id="1147017156">
          <w:marLeft w:val="0"/>
          <w:marRight w:val="0"/>
          <w:marTop w:val="0"/>
          <w:marBottom w:val="0"/>
          <w:divBdr>
            <w:top w:val="none" w:sz="0" w:space="0" w:color="auto"/>
            <w:left w:val="none" w:sz="0" w:space="0" w:color="auto"/>
            <w:bottom w:val="none" w:sz="0" w:space="0" w:color="auto"/>
            <w:right w:val="none" w:sz="0" w:space="0" w:color="auto"/>
          </w:divBdr>
        </w:div>
        <w:div w:id="933393005">
          <w:marLeft w:val="0"/>
          <w:marRight w:val="0"/>
          <w:marTop w:val="225"/>
          <w:marBottom w:val="450"/>
          <w:divBdr>
            <w:top w:val="none" w:sz="0" w:space="0" w:color="auto"/>
            <w:left w:val="none" w:sz="0" w:space="0" w:color="auto"/>
            <w:bottom w:val="none" w:sz="0" w:space="0" w:color="auto"/>
            <w:right w:val="none" w:sz="0" w:space="0" w:color="auto"/>
          </w:divBdr>
        </w:div>
        <w:div w:id="211580014">
          <w:marLeft w:val="0"/>
          <w:marRight w:val="0"/>
          <w:marTop w:val="150"/>
          <w:marBottom w:val="0"/>
          <w:divBdr>
            <w:top w:val="none" w:sz="0" w:space="0" w:color="auto"/>
            <w:left w:val="none" w:sz="0" w:space="0" w:color="auto"/>
            <w:bottom w:val="none" w:sz="0" w:space="0" w:color="auto"/>
            <w:right w:val="none" w:sz="0" w:space="0" w:color="auto"/>
          </w:divBdr>
          <w:divsChild>
            <w:div w:id="212497830">
              <w:marLeft w:val="0"/>
              <w:marRight w:val="0"/>
              <w:marTop w:val="0"/>
              <w:marBottom w:val="0"/>
              <w:divBdr>
                <w:top w:val="none" w:sz="0" w:space="0" w:color="auto"/>
                <w:left w:val="none" w:sz="0" w:space="0" w:color="auto"/>
                <w:bottom w:val="none" w:sz="0" w:space="0" w:color="auto"/>
                <w:right w:val="none" w:sz="0" w:space="0" w:color="auto"/>
              </w:divBdr>
              <w:divsChild>
                <w:div w:id="1584795082">
                  <w:marLeft w:val="0"/>
                  <w:marRight w:val="0"/>
                  <w:marTop w:val="0"/>
                  <w:marBottom w:val="0"/>
                  <w:divBdr>
                    <w:top w:val="none" w:sz="0" w:space="0" w:color="auto"/>
                    <w:left w:val="none" w:sz="0" w:space="0" w:color="auto"/>
                    <w:bottom w:val="none" w:sz="0" w:space="0" w:color="auto"/>
                    <w:right w:val="none" w:sz="0" w:space="0" w:color="auto"/>
                  </w:divBdr>
                  <w:divsChild>
                    <w:div w:id="1917787275">
                      <w:marLeft w:val="0"/>
                      <w:marRight w:val="0"/>
                      <w:marTop w:val="0"/>
                      <w:marBottom w:val="0"/>
                      <w:divBdr>
                        <w:top w:val="none" w:sz="0" w:space="0" w:color="auto"/>
                        <w:left w:val="none" w:sz="0" w:space="0" w:color="auto"/>
                        <w:bottom w:val="none" w:sz="0" w:space="0" w:color="auto"/>
                        <w:right w:val="none" w:sz="0" w:space="0" w:color="auto"/>
                      </w:divBdr>
                    </w:div>
                    <w:div w:id="362023015">
                      <w:marLeft w:val="0"/>
                      <w:marRight w:val="0"/>
                      <w:marTop w:val="0"/>
                      <w:marBottom w:val="0"/>
                      <w:divBdr>
                        <w:top w:val="none" w:sz="0" w:space="0" w:color="auto"/>
                        <w:left w:val="none" w:sz="0" w:space="0" w:color="auto"/>
                        <w:bottom w:val="none" w:sz="0" w:space="0" w:color="auto"/>
                        <w:right w:val="none" w:sz="0" w:space="0" w:color="auto"/>
                      </w:divBdr>
                    </w:div>
                    <w:div w:id="19575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ournal.kruzhok.org/tpost/3tpsld7ud1-analiz-regionalnih-sistem-podderzhki-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lent.kruzhok.org/events" TargetMode="External"/><Relationship Id="rId5" Type="http://schemas.openxmlformats.org/officeDocument/2006/relationships/hyperlink" Target="https://talent.kruzhok.org/contest/competition?_ga=2.106232007.557529035.1679323948-1565995102.1629866835&amp;_gl=1*1ohi4n7*_ga*MTU2NTk5NTEwMi4xNjI5ODY2ODM1*_ga_Q2VTLRFTKB*MTY3OTM4Njk0Mi42MDAuMS4xNjc5Mzg2OTY2LjM2LjAuMA.." TargetMode="External"/><Relationship Id="rId4" Type="http://schemas.openxmlformats.org/officeDocument/2006/relationships/hyperlink" Target="https://journal.kruzhok.org/unions/tpost/a81bcgi851-konkurs-talant-nto-ne-radi-ballov-a-rad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8665</Characters>
  <Application>Microsoft Office Word</Application>
  <DocSecurity>0</DocSecurity>
  <Lines>72</Lines>
  <Paragraphs>20</Paragraphs>
  <ScaleCrop>false</ScaleCrop>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Титаренко Елена Станиславовна</dc:creator>
  <cp:keywords/>
  <dc:description/>
  <cp:lastModifiedBy>Титаренко Елена Станиславовна</cp:lastModifiedBy>
  <cp:revision>3</cp:revision>
  <dcterms:created xsi:type="dcterms:W3CDTF">2023-04-17T04:58:00Z</dcterms:created>
  <dcterms:modified xsi:type="dcterms:W3CDTF">2023-04-17T04:59:00Z</dcterms:modified>
</cp:coreProperties>
</file>